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EC9E1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0B9DA9E5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97EA4D4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）已对贵阳工商养老产业投资发展有限公司3处房屋招租项目（2）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C6D8AAE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0D0FF1E3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2EF984F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0CF469B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1D9B431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34906DA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712B12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638B954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236D05E4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4BFDD816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684455C"/>
    <w:rsid w:val="0D7F0176"/>
    <w:rsid w:val="11DD1451"/>
    <w:rsid w:val="1AF069DC"/>
    <w:rsid w:val="2B81379D"/>
    <w:rsid w:val="331C5A91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5</TotalTime>
  <ScaleCrop>false</ScaleCrop>
  <LinksUpToDate>false</LinksUpToDate>
  <CharactersWithSpaces>299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王欣怡</cp:lastModifiedBy>
  <cp:lastPrinted>2023-04-10T06:36:00Z</cp:lastPrinted>
  <dcterms:modified xsi:type="dcterms:W3CDTF">2024-06-28T08:03:30Z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EE4324EDE35B481AAAE16C13DCA97F0E</vt:lpwstr>
  </property>
</Properties>
</file>